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9" w:rsidRPr="00D13BB9" w:rsidRDefault="00D13BB9" w:rsidP="00D13BB9">
      <w:pPr>
        <w:pStyle w:val="HTMLPreformatted"/>
        <w:jc w:val="right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>Приложение  5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:rsidR="00D13BB9" w:rsidRPr="00D13BB9" w:rsidRDefault="00D13BB9" w:rsidP="00D13BB9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  <w:r w:rsidRPr="00D13BB9">
        <w:rPr>
          <w:rFonts w:ascii="Times New Roman" w:hAnsi="Times New Roman"/>
          <w:b/>
          <w:sz w:val="24"/>
          <w:szCs w:val="24"/>
        </w:rPr>
        <w:t>Правила представления туш крупного рогатого скота</w:t>
      </w:r>
    </w:p>
    <w:p w:rsidR="00D13BB9" w:rsidRPr="00D13BB9" w:rsidRDefault="00D13BB9" w:rsidP="00D13BB9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</w:p>
    <w:p w:rsidR="00D13BB9" w:rsidRPr="00D13BB9" w:rsidRDefault="00D13BB9" w:rsidP="00D13BB9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>1. Туша представляется без удаления наружного жира, голова отдел</w:t>
      </w:r>
      <w:r w:rsidRPr="00D13BB9">
        <w:rPr>
          <w:rFonts w:ascii="Times New Roman" w:hAnsi="Times New Roman"/>
          <w:sz w:val="24"/>
          <w:szCs w:val="24"/>
        </w:rPr>
        <w:t>е</w:t>
      </w:r>
      <w:r w:rsidRPr="00D13BB9">
        <w:rPr>
          <w:rFonts w:ascii="Times New Roman" w:hAnsi="Times New Roman"/>
          <w:sz w:val="24"/>
          <w:szCs w:val="24"/>
        </w:rPr>
        <w:t>на в области атлантозатылочного сустава, а ноги отделены на уровне запяс</w:t>
      </w:r>
      <w:r w:rsidRPr="00D13BB9">
        <w:rPr>
          <w:rFonts w:ascii="Times New Roman" w:hAnsi="Times New Roman"/>
          <w:sz w:val="24"/>
          <w:szCs w:val="24"/>
        </w:rPr>
        <w:t>т</w:t>
      </w:r>
      <w:r w:rsidRPr="00D13BB9">
        <w:rPr>
          <w:rFonts w:ascii="Times New Roman" w:hAnsi="Times New Roman"/>
          <w:sz w:val="24"/>
          <w:szCs w:val="24"/>
        </w:rPr>
        <w:t>но-пястного или предплюсне-плюсневого сустава, а также: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a) без почек;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b) без почечного жира;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c) без тазового жира;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d) без диафрагмальной опоры;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e) без диафрагмы;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f) без хвоста;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g) без спинного мозга;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h) без </w:t>
      </w:r>
      <w:proofErr w:type="spellStart"/>
      <w:r w:rsidRPr="00D13BB9">
        <w:rPr>
          <w:rFonts w:ascii="Times New Roman" w:hAnsi="Times New Roman"/>
          <w:sz w:val="24"/>
          <w:szCs w:val="24"/>
        </w:rPr>
        <w:t>тестикулярного</w:t>
      </w:r>
      <w:proofErr w:type="spellEnd"/>
      <w:r w:rsidRPr="00D13BB9">
        <w:rPr>
          <w:rFonts w:ascii="Times New Roman" w:hAnsi="Times New Roman"/>
          <w:sz w:val="24"/>
          <w:szCs w:val="24"/>
        </w:rPr>
        <w:t xml:space="preserve"> жира;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i) без жира по внутренней стороне верхней части;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j) без яремной вены и прилегающего жира.</w:t>
      </w:r>
    </w:p>
    <w:p w:rsidR="00D13BB9" w:rsidRPr="00D13BB9" w:rsidRDefault="00D13BB9" w:rsidP="00D13BB9">
      <w:pPr>
        <w:pStyle w:val="HTMLPreformatted"/>
        <w:rPr>
          <w:rFonts w:ascii="Times New Roman" w:hAnsi="Times New Roman"/>
          <w:sz w:val="24"/>
          <w:szCs w:val="24"/>
        </w:rPr>
      </w:pPr>
    </w:p>
    <w:p w:rsidR="00D13BB9" w:rsidRPr="00D13BB9" w:rsidRDefault="00D13BB9" w:rsidP="00D13BB9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D13BB9">
        <w:rPr>
          <w:rFonts w:ascii="Times New Roman" w:hAnsi="Times New Roman"/>
          <w:sz w:val="24"/>
          <w:szCs w:val="24"/>
        </w:rPr>
        <w:t xml:space="preserve">          2. </w:t>
      </w:r>
      <w:proofErr w:type="gramStart"/>
      <w:r w:rsidRPr="00D13BB9">
        <w:rPr>
          <w:rFonts w:ascii="Times New Roman" w:hAnsi="Times New Roman"/>
          <w:sz w:val="24"/>
          <w:szCs w:val="24"/>
        </w:rPr>
        <w:t>В случае если туша в момент ее взвешивания и классификации на крюке представлена в виде, отличном от описанного выше, вес туши корре</w:t>
      </w:r>
      <w:r w:rsidRPr="00D13BB9">
        <w:rPr>
          <w:rFonts w:ascii="Times New Roman" w:hAnsi="Times New Roman"/>
          <w:sz w:val="24"/>
          <w:szCs w:val="24"/>
        </w:rPr>
        <w:t>к</w:t>
      </w:r>
      <w:r w:rsidRPr="00D13BB9">
        <w:rPr>
          <w:rFonts w:ascii="Times New Roman" w:hAnsi="Times New Roman"/>
          <w:sz w:val="24"/>
          <w:szCs w:val="24"/>
        </w:rPr>
        <w:t>тируется при помощи следующих поправочных коэффициентов:</w:t>
      </w:r>
      <w:proofErr w:type="gramEnd"/>
    </w:p>
    <w:p w:rsidR="00D13BB9" w:rsidRPr="00D13BB9" w:rsidRDefault="00D13BB9" w:rsidP="00D13BB9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929"/>
        <w:gridCol w:w="728"/>
        <w:gridCol w:w="728"/>
        <w:gridCol w:w="666"/>
        <w:gridCol w:w="764"/>
        <w:gridCol w:w="762"/>
        <w:gridCol w:w="761"/>
        <w:gridCol w:w="761"/>
      </w:tblGrid>
      <w:tr w:rsidR="00D13BB9" w:rsidRPr="00D13BB9" w:rsidTr="00D13BB9">
        <w:trPr>
          <w:trHeight w:val="270"/>
        </w:trPr>
        <w:tc>
          <w:tcPr>
            <w:tcW w:w="3191" w:type="dxa"/>
            <w:tcBorders>
              <w:bottom w:val="nil"/>
            </w:tcBorders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6097" w:type="dxa"/>
            <w:gridSpan w:val="8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tcBorders>
              <w:top w:val="nil"/>
            </w:tcBorders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уменьшения</w:t>
            </w:r>
          </w:p>
        </w:tc>
        <w:tc>
          <w:tcPr>
            <w:tcW w:w="3713" w:type="dxa"/>
            <w:gridSpan w:val="5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увеличения</w:t>
            </w:r>
          </w:p>
        </w:tc>
      </w:tr>
      <w:tr w:rsidR="00D13BB9" w:rsidRPr="00D13BB9" w:rsidTr="00D13BB9">
        <w:trPr>
          <w:trHeight w:val="259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Степень упитанности</w:t>
            </w:r>
          </w:p>
        </w:tc>
        <w:tc>
          <w:tcPr>
            <w:tcW w:w="929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728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4–5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 xml:space="preserve">Почки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0,4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Почечный жир</w:t>
            </w:r>
          </w:p>
        </w:tc>
        <w:tc>
          <w:tcPr>
            <w:tcW w:w="929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1,75</w:t>
            </w:r>
          </w:p>
        </w:tc>
        <w:tc>
          <w:tcPr>
            <w:tcW w:w="728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2,5</w:t>
            </w:r>
          </w:p>
        </w:tc>
        <w:tc>
          <w:tcPr>
            <w:tcW w:w="728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3,5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Тазовый жир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0,5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Печень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2,5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59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Диафрагмальная опора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0,4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Диафрагма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0,4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Хвост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0,4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0,05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Жир молочной железы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1,0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B9">
              <w:rPr>
                <w:rFonts w:ascii="Times New Roman" w:hAnsi="Times New Roman"/>
                <w:sz w:val="24"/>
                <w:szCs w:val="24"/>
              </w:rPr>
              <w:t>Тестикулы</w:t>
            </w:r>
            <w:proofErr w:type="spellEnd"/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0,3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59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B9">
              <w:rPr>
                <w:rFonts w:ascii="Times New Roman" w:hAnsi="Times New Roman"/>
                <w:sz w:val="24"/>
                <w:szCs w:val="24"/>
              </w:rPr>
              <w:t>Тестикулярный</w:t>
            </w:r>
            <w:proofErr w:type="spellEnd"/>
            <w:r w:rsidRPr="00D13BB9">
              <w:rPr>
                <w:rFonts w:ascii="Times New Roman" w:hAnsi="Times New Roman"/>
                <w:sz w:val="24"/>
                <w:szCs w:val="24"/>
              </w:rPr>
              <w:t xml:space="preserve"> жир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0,5</w:t>
            </w: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54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 xml:space="preserve">Жир по внутренней стороне верхней части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0,3</w:t>
            </w:r>
          </w:p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54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Яремная вена и прилегающий жир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– 0,3</w:t>
            </w:r>
          </w:p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270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Удаление наружного жира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D13BB9" w:rsidRPr="00D13BB9" w:rsidTr="00D13BB9">
        <w:trPr>
          <w:trHeight w:val="1068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Удаление жира c груди до единственного оставшегося слоя жира (мышечная ткань не должна быть заметна)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+0,4</w:t>
            </w:r>
          </w:p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B9" w:rsidRPr="00D13BB9" w:rsidTr="00D13BB9">
        <w:trPr>
          <w:trHeight w:val="1361"/>
        </w:trPr>
        <w:tc>
          <w:tcPr>
            <w:tcW w:w="319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Удаление жира с внутренней поверхности боковой брю</w:t>
            </w:r>
            <w:r w:rsidRPr="00D13BB9">
              <w:rPr>
                <w:rFonts w:ascii="Times New Roman" w:hAnsi="Times New Roman"/>
                <w:sz w:val="24"/>
                <w:szCs w:val="24"/>
              </w:rPr>
              <w:t>ш</w:t>
            </w:r>
            <w:r w:rsidRPr="00D13BB9">
              <w:rPr>
                <w:rFonts w:ascii="Times New Roman" w:hAnsi="Times New Roman"/>
                <w:sz w:val="24"/>
                <w:szCs w:val="24"/>
              </w:rPr>
              <w:t xml:space="preserve">ной стенки, смежной </w:t>
            </w:r>
            <w:proofErr w:type="gramStart"/>
            <w:r w:rsidRPr="00D13B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BB9" w:rsidRPr="00D13BB9" w:rsidRDefault="00D13BB9" w:rsidP="00D13BB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B9">
              <w:rPr>
                <w:rFonts w:ascii="Times New Roman" w:hAnsi="Times New Roman"/>
                <w:sz w:val="24"/>
                <w:szCs w:val="24"/>
              </w:rPr>
              <w:t>тестикулярным</w:t>
            </w:r>
            <w:proofErr w:type="spellEnd"/>
            <w:r w:rsidRPr="00D13BB9">
              <w:rPr>
                <w:rFonts w:ascii="Times New Roman" w:hAnsi="Times New Roman"/>
                <w:sz w:val="24"/>
                <w:szCs w:val="24"/>
              </w:rPr>
              <w:t xml:space="preserve"> жиром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  <w:tc>
          <w:tcPr>
            <w:tcW w:w="762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+0,4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761" w:type="dxa"/>
            <w:shd w:val="clear" w:color="auto" w:fill="auto"/>
          </w:tcPr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BB9">
              <w:rPr>
                <w:rFonts w:ascii="Times New Roman" w:hAnsi="Times New Roman"/>
                <w:sz w:val="24"/>
                <w:szCs w:val="24"/>
              </w:rPr>
              <w:t>+0,6</w:t>
            </w:r>
          </w:p>
          <w:p w:rsidR="00D13BB9" w:rsidRPr="00D13BB9" w:rsidRDefault="00D13BB9" w:rsidP="00D13BB9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BB9" w:rsidRPr="00D13BB9" w:rsidRDefault="00D13BB9" w:rsidP="00D13BB9">
      <w:pPr>
        <w:rPr>
          <w:lang w:val="en-GB"/>
        </w:rPr>
      </w:pPr>
    </w:p>
    <w:sectPr w:rsidR="00D13BB9" w:rsidRPr="00D13BB9" w:rsidSect="00D13BB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B9"/>
    <w:rsid w:val="00D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13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3BB9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13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3BB9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2017-04-18T10:03:00Z</dcterms:created>
  <dcterms:modified xsi:type="dcterms:W3CDTF">2017-04-18T10:05:00Z</dcterms:modified>
</cp:coreProperties>
</file>